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FC2" w:rsidRDefault="00C00FC2" w:rsidP="00C00FC2">
      <w:pPr>
        <w:pStyle w:val="Heading1"/>
        <w:rPr>
          <w:lang w:val="en-US"/>
        </w:rPr>
      </w:pPr>
      <w:r>
        <w:rPr>
          <w:lang w:val="en-US"/>
        </w:rPr>
        <w:t>Actor Spawn Pool</w:t>
      </w:r>
    </w:p>
    <w:p w:rsidR="00C00FC2" w:rsidRPr="00C00FC2" w:rsidRDefault="00C00FC2" w:rsidP="00C00FC2">
      <w:pPr>
        <w:rPr>
          <w:lang w:val="en-US"/>
        </w:rPr>
      </w:pPr>
    </w:p>
    <w:p w:rsidR="00C00FC2" w:rsidRDefault="00C00FC2" w:rsidP="00C00FC2">
      <w:pPr>
        <w:rPr>
          <w:lang w:val="en-US"/>
        </w:rPr>
      </w:pPr>
      <w:r>
        <w:rPr>
          <w:lang w:val="en-US"/>
        </w:rPr>
        <w:t xml:space="preserve">A tool to </w:t>
      </w:r>
      <w:bookmarkStart w:id="0" w:name="_GoBack"/>
      <w:bookmarkEnd w:id="0"/>
      <w:r>
        <w:rPr>
          <w:lang w:val="en-US"/>
        </w:rPr>
        <w:t>use when you need to spawn actors regularly. Here is how it works:</w:t>
      </w:r>
    </w:p>
    <w:p w:rsidR="00C00FC2" w:rsidRDefault="00C00FC2" w:rsidP="00C00FC2">
      <w:pPr>
        <w:rPr>
          <w:lang w:val="en-US"/>
        </w:rPr>
      </w:pPr>
    </w:p>
    <w:p w:rsidR="00C00FC2" w:rsidRDefault="00C00FC2" w:rsidP="00C00FC2">
      <w:pPr>
        <w:rPr>
          <w:lang w:val="en-US"/>
        </w:rPr>
      </w:pPr>
      <w:r>
        <w:rPr>
          <w:lang w:val="en-US"/>
        </w:rPr>
        <w:t>The manager is a global object, it centralizes the requests of everyone in the game so that if many people request the same actor we don’t go crazy spawning lots of things for nothing.</w:t>
      </w:r>
    </w:p>
    <w:p w:rsidR="00C00FC2" w:rsidRDefault="00C00FC2" w:rsidP="00C00FC2">
      <w:pPr>
        <w:rPr>
          <w:lang w:val="en-US"/>
        </w:rPr>
      </w:pPr>
      <w:r>
        <w:rPr>
          <w:lang w:val="en-US"/>
        </w:rPr>
        <w:t>You need to register your requests on the manager first with this function:</w:t>
      </w:r>
    </w:p>
    <w:p w:rsidR="00C00FC2" w:rsidRDefault="00C00FC2" w:rsidP="00C00FC2">
      <w:pPr>
        <w:rPr>
          <w:lang w:val="en-US"/>
        </w:rPr>
      </w:pPr>
    </w:p>
    <w:p w:rsidR="00C00FC2" w:rsidRDefault="00C00FC2" w:rsidP="00C00FC2">
      <w:pPr>
        <w:rPr>
          <w:rFonts w:ascii="Courier New" w:hAnsi="Courier New" w:cs="Courier New"/>
          <w:sz w:val="20"/>
          <w:szCs w:val="20"/>
          <w:lang w:val="en-US"/>
        </w:rPr>
      </w:pPr>
      <w:r>
        <w:rPr>
          <w:rFonts w:ascii="Courier New" w:hAnsi="Courier New" w:cs="Courier New"/>
          <w:color w:val="0000FF"/>
          <w:sz w:val="20"/>
          <w:szCs w:val="20"/>
          <w:lang w:val="en-US"/>
        </w:rPr>
        <w:t>void</w:t>
      </w:r>
      <w:r>
        <w:rPr>
          <w:rFonts w:ascii="Courier New" w:hAnsi="Courier New" w:cs="Courier New"/>
          <w:sz w:val="20"/>
          <w:szCs w:val="20"/>
          <w:lang w:val="en-US"/>
        </w:rPr>
        <w:t xml:space="preserve"> </w:t>
      </w:r>
      <w:r>
        <w:rPr>
          <w:rFonts w:ascii="Courier New" w:hAnsi="Courier New" w:cs="Courier New"/>
          <w:color w:val="010001"/>
          <w:sz w:val="20"/>
          <w:szCs w:val="20"/>
          <w:lang w:val="en-US"/>
        </w:rPr>
        <w:t>ActorSpawnPoolManager</w:t>
      </w:r>
      <w:r>
        <w:rPr>
          <w:rFonts w:ascii="Courier New" w:hAnsi="Courier New" w:cs="Courier New"/>
          <w:sz w:val="20"/>
          <w:szCs w:val="20"/>
          <w:lang w:val="en-US"/>
        </w:rPr>
        <w:t>::</w:t>
      </w:r>
      <w:r>
        <w:rPr>
          <w:rFonts w:ascii="Courier New" w:hAnsi="Courier New" w:cs="Courier New"/>
          <w:color w:val="010001"/>
          <w:sz w:val="20"/>
          <w:szCs w:val="20"/>
          <w:lang w:val="en-US"/>
        </w:rPr>
        <w:t>registerForRequest</w:t>
      </w:r>
      <w:r>
        <w:rPr>
          <w:rFonts w:ascii="Courier New" w:hAnsi="Courier New" w:cs="Courier New"/>
          <w:sz w:val="20"/>
          <w:szCs w:val="20"/>
          <w:lang w:val="en-US"/>
        </w:rPr>
        <w:t xml:space="preserve">( </w:t>
      </w:r>
      <w:r>
        <w:rPr>
          <w:rFonts w:ascii="Courier New" w:hAnsi="Courier New" w:cs="Courier New"/>
          <w:color w:val="010001"/>
          <w:sz w:val="20"/>
          <w:szCs w:val="20"/>
          <w:lang w:val="en-US"/>
        </w:rPr>
        <w:t>ObjectRef</w:t>
      </w:r>
      <w:r>
        <w:rPr>
          <w:rFonts w:ascii="Courier New" w:hAnsi="Courier New" w:cs="Courier New"/>
          <w:sz w:val="20"/>
          <w:szCs w:val="20"/>
          <w:lang w:val="en-US"/>
        </w:rPr>
        <w:t xml:space="preserve"> </w:t>
      </w:r>
      <w:r>
        <w:rPr>
          <w:rFonts w:ascii="Courier New" w:hAnsi="Courier New" w:cs="Courier New"/>
          <w:color w:val="010001"/>
          <w:sz w:val="20"/>
          <w:szCs w:val="20"/>
          <w:lang w:val="en-US"/>
        </w:rPr>
        <w:t>_owner</w:t>
      </w:r>
      <w:r>
        <w:rPr>
          <w:rFonts w:ascii="Courier New" w:hAnsi="Courier New" w:cs="Courier New"/>
          <w:sz w:val="20"/>
          <w:szCs w:val="20"/>
          <w:lang w:val="en-US"/>
        </w:rPr>
        <w:t xml:space="preserve">, </w:t>
      </w:r>
      <w:r>
        <w:rPr>
          <w:rFonts w:ascii="Courier New" w:hAnsi="Courier New" w:cs="Courier New"/>
          <w:color w:val="010001"/>
          <w:sz w:val="20"/>
          <w:szCs w:val="20"/>
          <w:lang w:val="en-US"/>
        </w:rPr>
        <w:t>ResourceContainer</w:t>
      </w:r>
      <w:r>
        <w:rPr>
          <w:rFonts w:ascii="Courier New" w:hAnsi="Courier New" w:cs="Courier New"/>
          <w:sz w:val="20"/>
          <w:szCs w:val="20"/>
          <w:lang w:val="en-US"/>
        </w:rPr>
        <w:t xml:space="preserve">* </w:t>
      </w:r>
      <w:r>
        <w:rPr>
          <w:rFonts w:ascii="Courier New" w:hAnsi="Courier New" w:cs="Courier New"/>
          <w:color w:val="010001"/>
          <w:sz w:val="20"/>
          <w:szCs w:val="20"/>
          <w:lang w:val="en-US"/>
        </w:rPr>
        <w:t>_resourceContainer</w:t>
      </w:r>
      <w:r>
        <w:rPr>
          <w:rFonts w:ascii="Courier New" w:hAnsi="Courier New" w:cs="Courier New"/>
          <w:sz w:val="20"/>
          <w:szCs w:val="20"/>
          <w:lang w:val="en-US"/>
        </w:rPr>
        <w:t xml:space="preserve">, </w:t>
      </w:r>
      <w:r>
        <w:rPr>
          <w:rFonts w:ascii="Courier New" w:hAnsi="Courier New" w:cs="Courier New"/>
          <w:color w:val="0000FF"/>
          <w:sz w:val="20"/>
          <w:szCs w:val="20"/>
          <w:lang w:val="en-US"/>
        </w:rPr>
        <w:t>const</w:t>
      </w:r>
      <w:r>
        <w:rPr>
          <w:rFonts w:ascii="Courier New" w:hAnsi="Courier New" w:cs="Courier New"/>
          <w:sz w:val="20"/>
          <w:szCs w:val="20"/>
          <w:lang w:val="en-US"/>
        </w:rPr>
        <w:t xml:space="preserve"> </w:t>
      </w:r>
      <w:r>
        <w:rPr>
          <w:rFonts w:ascii="Courier New" w:hAnsi="Courier New" w:cs="Courier New"/>
          <w:color w:val="010001"/>
          <w:sz w:val="20"/>
          <w:szCs w:val="20"/>
          <w:lang w:val="en-US"/>
        </w:rPr>
        <w:t>Path</w:t>
      </w:r>
      <w:r>
        <w:rPr>
          <w:rFonts w:ascii="Courier New" w:hAnsi="Courier New" w:cs="Courier New"/>
          <w:sz w:val="20"/>
          <w:szCs w:val="20"/>
          <w:lang w:val="en-US"/>
        </w:rPr>
        <w:t xml:space="preserve">&amp; </w:t>
      </w:r>
      <w:r>
        <w:rPr>
          <w:rFonts w:ascii="Courier New" w:hAnsi="Courier New" w:cs="Courier New"/>
          <w:color w:val="010001"/>
          <w:sz w:val="20"/>
          <w:szCs w:val="20"/>
          <w:lang w:val="en-US"/>
        </w:rPr>
        <w:t>_path</w:t>
      </w:r>
      <w:r>
        <w:rPr>
          <w:rFonts w:ascii="Courier New" w:hAnsi="Courier New" w:cs="Courier New"/>
          <w:sz w:val="20"/>
          <w:szCs w:val="20"/>
          <w:lang w:val="en-US"/>
        </w:rPr>
        <w:t xml:space="preserve">, </w:t>
      </w:r>
      <w:r>
        <w:rPr>
          <w:rFonts w:ascii="Courier New" w:hAnsi="Courier New" w:cs="Courier New"/>
          <w:color w:val="010001"/>
          <w:sz w:val="20"/>
          <w:szCs w:val="20"/>
          <w:lang w:val="en-US"/>
        </w:rPr>
        <w:t>u32</w:t>
      </w:r>
      <w:r>
        <w:rPr>
          <w:rFonts w:ascii="Courier New" w:hAnsi="Courier New" w:cs="Courier New"/>
          <w:sz w:val="20"/>
          <w:szCs w:val="20"/>
          <w:lang w:val="en-US"/>
        </w:rPr>
        <w:t xml:space="preserve"> </w:t>
      </w:r>
      <w:r>
        <w:rPr>
          <w:rFonts w:ascii="Courier New" w:hAnsi="Courier New" w:cs="Courier New"/>
          <w:color w:val="010001"/>
          <w:sz w:val="20"/>
          <w:szCs w:val="20"/>
          <w:lang w:val="en-US"/>
        </w:rPr>
        <w:t>_numPreAllocations</w:t>
      </w:r>
      <w:r>
        <w:rPr>
          <w:rFonts w:ascii="Courier New" w:hAnsi="Courier New" w:cs="Courier New"/>
          <w:sz w:val="20"/>
          <w:szCs w:val="20"/>
          <w:lang w:val="en-US"/>
        </w:rPr>
        <w:t xml:space="preserve">, </w:t>
      </w:r>
      <w:r>
        <w:rPr>
          <w:rFonts w:ascii="Courier New" w:hAnsi="Courier New" w:cs="Courier New"/>
          <w:color w:val="010001"/>
          <w:sz w:val="20"/>
          <w:szCs w:val="20"/>
          <w:lang w:val="en-US"/>
        </w:rPr>
        <w:t>u32</w:t>
      </w:r>
      <w:r>
        <w:rPr>
          <w:rFonts w:ascii="Courier New" w:hAnsi="Courier New" w:cs="Courier New"/>
          <w:sz w:val="20"/>
          <w:szCs w:val="20"/>
          <w:lang w:val="en-US"/>
        </w:rPr>
        <w:t xml:space="preserve"> </w:t>
      </w:r>
      <w:r>
        <w:rPr>
          <w:rFonts w:ascii="Courier New" w:hAnsi="Courier New" w:cs="Courier New"/>
          <w:color w:val="010001"/>
          <w:sz w:val="20"/>
          <w:szCs w:val="20"/>
          <w:lang w:val="en-US"/>
        </w:rPr>
        <w:t>_maxPreAllocations</w:t>
      </w:r>
      <w:r>
        <w:rPr>
          <w:rFonts w:ascii="Courier New" w:hAnsi="Courier New" w:cs="Courier New"/>
          <w:sz w:val="20"/>
          <w:szCs w:val="20"/>
          <w:lang w:val="en-US"/>
        </w:rPr>
        <w:t xml:space="preserve"> )</w:t>
      </w:r>
    </w:p>
    <w:p w:rsidR="00C00FC2" w:rsidRDefault="00C00FC2" w:rsidP="00C00FC2">
      <w:pPr>
        <w:rPr>
          <w:rFonts w:ascii="Courier New" w:hAnsi="Courier New" w:cs="Courier New"/>
          <w:sz w:val="20"/>
          <w:szCs w:val="20"/>
          <w:lang w:val="en-US"/>
        </w:rPr>
      </w:pPr>
    </w:p>
    <w:p w:rsidR="00C00FC2" w:rsidRDefault="00C00FC2" w:rsidP="00C00FC2">
      <w:pPr>
        <w:pStyle w:val="ListParagraph"/>
        <w:numPr>
          <w:ilvl w:val="0"/>
          <w:numId w:val="1"/>
        </w:numPr>
        <w:rPr>
          <w:lang w:val="en-US"/>
        </w:rPr>
      </w:pPr>
      <w:r>
        <w:rPr>
          <w:lang w:val="en-US"/>
        </w:rPr>
        <w:t>The _owner parameter is used as an identifier for your request, it’s not that it’s going to try to access your actor or anything.</w:t>
      </w:r>
    </w:p>
    <w:p w:rsidR="00C00FC2" w:rsidRDefault="00C00FC2" w:rsidP="00C00FC2">
      <w:pPr>
        <w:pStyle w:val="ListParagraph"/>
        <w:numPr>
          <w:ilvl w:val="0"/>
          <w:numId w:val="1"/>
        </w:numPr>
        <w:rPr>
          <w:lang w:val="en-US"/>
        </w:rPr>
      </w:pPr>
      <w:r>
        <w:rPr>
          <w:lang w:val="en-US"/>
        </w:rPr>
        <w:t>The resource container can be NULL if you want, but it’s interesting to pass the resource container of your actor because that way when your actor loads its resources the spawns will load them too, so they will be ready sooner.</w:t>
      </w:r>
    </w:p>
    <w:p w:rsidR="00C00FC2" w:rsidRDefault="00C00FC2" w:rsidP="00C00FC2">
      <w:pPr>
        <w:pStyle w:val="ListParagraph"/>
        <w:numPr>
          <w:ilvl w:val="0"/>
          <w:numId w:val="1"/>
        </w:numPr>
        <w:rPr>
          <w:lang w:val="en-US"/>
        </w:rPr>
      </w:pPr>
      <w:r>
        <w:rPr>
          <w:lang w:val="en-US"/>
        </w:rPr>
        <w:t>The path is a tpl or an act of what you want to spawn.</w:t>
      </w:r>
    </w:p>
    <w:p w:rsidR="00C00FC2" w:rsidRDefault="00C00FC2" w:rsidP="00C00FC2">
      <w:pPr>
        <w:pStyle w:val="ListParagraph"/>
        <w:numPr>
          <w:ilvl w:val="0"/>
          <w:numId w:val="1"/>
        </w:numPr>
        <w:rPr>
          <w:lang w:val="en-US"/>
        </w:rPr>
      </w:pPr>
      <w:r>
        <w:rPr>
          <w:lang w:val="en-US"/>
        </w:rPr>
        <w:t>The number of preallocations will tell the manager to spawn some of those actors as soon as possible so that when you request them they are ready. Still, at the time you do the request of the actor you have to assume that your actor may not be ready, it’s important to always handle this case. So this number is not there to make things more easy for you, it’s just to be able to reduce popping if we have any.</w:t>
      </w:r>
    </w:p>
    <w:p w:rsidR="00C00FC2" w:rsidRDefault="00C00FC2" w:rsidP="00C00FC2">
      <w:pPr>
        <w:pStyle w:val="ListParagraph"/>
        <w:numPr>
          <w:ilvl w:val="0"/>
          <w:numId w:val="1"/>
        </w:numPr>
        <w:rPr>
          <w:lang w:val="en-US"/>
        </w:rPr>
      </w:pPr>
      <w:r>
        <w:rPr>
          <w:lang w:val="en-US"/>
        </w:rPr>
        <w:t>The maxPreAllocations is a way to put a limit to the number of preallocated actors we can have. For example a skullcoin can spawn 20 lums so it may want to preallocate all of them, but we may have 5 skullcoins in a map and this would mean that we would preallocate 100 lums. We know that we are not going to take the 5 lums at the same time, so there is no need to preallocate so many, that’s what this max is for.</w:t>
      </w:r>
    </w:p>
    <w:p w:rsidR="00C00FC2" w:rsidRDefault="00C00FC2" w:rsidP="00C00FC2">
      <w:pPr>
        <w:rPr>
          <w:lang w:val="en-US"/>
        </w:rPr>
      </w:pPr>
    </w:p>
    <w:p w:rsidR="00C00FC2" w:rsidRDefault="00C00FC2" w:rsidP="00C00FC2">
      <w:pPr>
        <w:rPr>
          <w:lang w:val="en-US"/>
        </w:rPr>
      </w:pPr>
      <w:r>
        <w:rPr>
          <w:lang w:val="en-US"/>
        </w:rPr>
        <w:t>The thing to know with the preAllocations and maxPreAllocations is that even if there is not enough preallocated actors left the spawning will still work, it’s not going to break anything. Like I said, the preallocation is there to reduce popping, nothing more.</w:t>
      </w:r>
    </w:p>
    <w:p w:rsidR="00C00FC2" w:rsidRDefault="00C00FC2" w:rsidP="00C00FC2">
      <w:pPr>
        <w:rPr>
          <w:lang w:val="en-US"/>
        </w:rPr>
      </w:pPr>
      <w:r>
        <w:rPr>
          <w:lang w:val="en-US"/>
        </w:rPr>
        <w:t>You should use this function in the main thread, normally in the function onFinalizeLoad of your components.</w:t>
      </w:r>
    </w:p>
    <w:p w:rsidR="00C00FC2" w:rsidRDefault="00C00FC2" w:rsidP="00C00FC2">
      <w:pPr>
        <w:rPr>
          <w:lang w:val="en-US"/>
        </w:rPr>
      </w:pPr>
    </w:p>
    <w:p w:rsidR="00C00FC2" w:rsidRDefault="00C00FC2" w:rsidP="00C00FC2">
      <w:pPr>
        <w:rPr>
          <w:lang w:val="en-US"/>
        </w:rPr>
      </w:pPr>
      <w:r>
        <w:rPr>
          <w:lang w:val="en-US"/>
        </w:rPr>
        <w:t>When you have to do a request for a spawn you use this function:</w:t>
      </w:r>
    </w:p>
    <w:p w:rsidR="00C00FC2" w:rsidRDefault="00C00FC2" w:rsidP="00C00FC2">
      <w:pPr>
        <w:rPr>
          <w:lang w:val="en-US"/>
        </w:rPr>
      </w:pPr>
    </w:p>
    <w:p w:rsidR="00C00FC2" w:rsidRDefault="00C00FC2" w:rsidP="00C00FC2">
      <w:pPr>
        <w:rPr>
          <w:rFonts w:ascii="Courier New" w:hAnsi="Courier New" w:cs="Courier New"/>
          <w:sz w:val="20"/>
          <w:szCs w:val="20"/>
          <w:lang w:val="en-US"/>
        </w:rPr>
      </w:pPr>
      <w:r>
        <w:rPr>
          <w:rFonts w:ascii="Courier New" w:hAnsi="Courier New" w:cs="Courier New"/>
          <w:color w:val="010001"/>
          <w:sz w:val="20"/>
          <w:szCs w:val="20"/>
          <w:lang w:val="en-US"/>
        </w:rPr>
        <w:t>Actor</w:t>
      </w:r>
      <w:r>
        <w:rPr>
          <w:rFonts w:ascii="Courier New" w:hAnsi="Courier New" w:cs="Courier New"/>
          <w:sz w:val="20"/>
          <w:szCs w:val="20"/>
          <w:lang w:val="en-US"/>
        </w:rPr>
        <w:t xml:space="preserve">* </w:t>
      </w:r>
      <w:r>
        <w:rPr>
          <w:rFonts w:ascii="Courier New" w:hAnsi="Courier New" w:cs="Courier New"/>
          <w:color w:val="010001"/>
          <w:sz w:val="20"/>
          <w:szCs w:val="20"/>
          <w:lang w:val="en-US"/>
        </w:rPr>
        <w:t>ActorSpawnPoolManager</w:t>
      </w:r>
      <w:r>
        <w:rPr>
          <w:rFonts w:ascii="Courier New" w:hAnsi="Courier New" w:cs="Courier New"/>
          <w:sz w:val="20"/>
          <w:szCs w:val="20"/>
          <w:lang w:val="en-US"/>
        </w:rPr>
        <w:t>::</w:t>
      </w:r>
      <w:r>
        <w:rPr>
          <w:rFonts w:ascii="Courier New" w:hAnsi="Courier New" w:cs="Courier New"/>
          <w:color w:val="010001"/>
          <w:sz w:val="20"/>
          <w:szCs w:val="20"/>
          <w:lang w:val="en-US"/>
        </w:rPr>
        <w:t>requestSpawn</w:t>
      </w:r>
      <w:r>
        <w:rPr>
          <w:rFonts w:ascii="Courier New" w:hAnsi="Courier New" w:cs="Courier New"/>
          <w:sz w:val="20"/>
          <w:szCs w:val="20"/>
          <w:lang w:val="en-US"/>
        </w:rPr>
        <w:t xml:space="preserve">( </w:t>
      </w:r>
      <w:r>
        <w:rPr>
          <w:rFonts w:ascii="Courier New" w:hAnsi="Courier New" w:cs="Courier New"/>
          <w:color w:val="0000FF"/>
          <w:sz w:val="20"/>
          <w:szCs w:val="20"/>
          <w:lang w:val="en-US"/>
        </w:rPr>
        <w:t>const</w:t>
      </w:r>
      <w:r>
        <w:rPr>
          <w:rFonts w:ascii="Courier New" w:hAnsi="Courier New" w:cs="Courier New"/>
          <w:sz w:val="20"/>
          <w:szCs w:val="20"/>
          <w:lang w:val="en-US"/>
        </w:rPr>
        <w:t xml:space="preserve"> </w:t>
      </w:r>
      <w:r>
        <w:rPr>
          <w:rFonts w:ascii="Courier New" w:hAnsi="Courier New" w:cs="Courier New"/>
          <w:color w:val="010001"/>
          <w:sz w:val="20"/>
          <w:szCs w:val="20"/>
          <w:lang w:val="en-US"/>
        </w:rPr>
        <w:t>Path</w:t>
      </w:r>
      <w:r>
        <w:rPr>
          <w:rFonts w:ascii="Courier New" w:hAnsi="Courier New" w:cs="Courier New"/>
          <w:sz w:val="20"/>
          <w:szCs w:val="20"/>
          <w:lang w:val="en-US"/>
        </w:rPr>
        <w:t xml:space="preserve">&amp; </w:t>
      </w:r>
      <w:r>
        <w:rPr>
          <w:rFonts w:ascii="Courier New" w:hAnsi="Courier New" w:cs="Courier New"/>
          <w:color w:val="010001"/>
          <w:sz w:val="20"/>
          <w:szCs w:val="20"/>
          <w:lang w:val="en-US"/>
        </w:rPr>
        <w:t>_path</w:t>
      </w:r>
      <w:r>
        <w:rPr>
          <w:rFonts w:ascii="Courier New" w:hAnsi="Courier New" w:cs="Courier New"/>
          <w:sz w:val="20"/>
          <w:szCs w:val="20"/>
          <w:lang w:val="en-US"/>
        </w:rPr>
        <w:t xml:space="preserve"> )</w:t>
      </w:r>
    </w:p>
    <w:p w:rsidR="00C00FC2" w:rsidRDefault="00C00FC2" w:rsidP="00C00FC2">
      <w:pPr>
        <w:rPr>
          <w:lang w:val="en-US"/>
        </w:rPr>
      </w:pPr>
    </w:p>
    <w:p w:rsidR="00C00FC2" w:rsidRDefault="00C00FC2" w:rsidP="00C00FC2">
      <w:pPr>
        <w:rPr>
          <w:lang w:val="en-US"/>
        </w:rPr>
      </w:pPr>
      <w:r>
        <w:rPr>
          <w:lang w:val="en-US"/>
        </w:rPr>
        <w:t>This will return you the actor, which may be ready or not. When it’s ready all you have to do is add it to the scene you want with scene::registerPickable and do with it whatever you need to do.</w:t>
      </w:r>
    </w:p>
    <w:p w:rsidR="00C00FC2" w:rsidRDefault="00C00FC2" w:rsidP="00C00FC2">
      <w:pPr>
        <w:rPr>
          <w:lang w:val="en-US"/>
        </w:rPr>
      </w:pPr>
    </w:p>
    <w:p w:rsidR="00C00FC2" w:rsidRDefault="00C00FC2" w:rsidP="00C00FC2">
      <w:pPr>
        <w:rPr>
          <w:lang w:val="en-US"/>
        </w:rPr>
      </w:pPr>
      <w:r>
        <w:rPr>
          <w:lang w:val="en-US"/>
        </w:rPr>
        <w:t>Lastly you need to unregister your requests when you know you will not need to do any anymore. For that you use this function:</w:t>
      </w:r>
    </w:p>
    <w:p w:rsidR="00C00FC2" w:rsidRDefault="00C00FC2" w:rsidP="00C00FC2">
      <w:pPr>
        <w:rPr>
          <w:lang w:val="en-US"/>
        </w:rPr>
      </w:pPr>
    </w:p>
    <w:p w:rsidR="00C00FC2" w:rsidRDefault="00C00FC2" w:rsidP="00C00FC2">
      <w:pPr>
        <w:rPr>
          <w:rFonts w:ascii="Courier New" w:hAnsi="Courier New" w:cs="Courier New"/>
          <w:sz w:val="20"/>
          <w:szCs w:val="20"/>
          <w:lang w:val="en-US"/>
        </w:rPr>
      </w:pPr>
      <w:r>
        <w:rPr>
          <w:rFonts w:ascii="Courier New" w:hAnsi="Courier New" w:cs="Courier New"/>
          <w:color w:val="0000FF"/>
          <w:sz w:val="20"/>
          <w:szCs w:val="20"/>
          <w:lang w:val="en-US"/>
        </w:rPr>
        <w:t>void</w:t>
      </w:r>
      <w:r>
        <w:rPr>
          <w:rFonts w:ascii="Courier New" w:hAnsi="Courier New" w:cs="Courier New"/>
          <w:sz w:val="20"/>
          <w:szCs w:val="20"/>
          <w:lang w:val="en-US"/>
        </w:rPr>
        <w:t xml:space="preserve"> </w:t>
      </w:r>
      <w:r>
        <w:rPr>
          <w:rFonts w:ascii="Courier New" w:hAnsi="Courier New" w:cs="Courier New"/>
          <w:color w:val="010001"/>
          <w:sz w:val="20"/>
          <w:szCs w:val="20"/>
          <w:lang w:val="en-US"/>
        </w:rPr>
        <w:t>ActorSpawnPoolManager</w:t>
      </w:r>
      <w:r>
        <w:rPr>
          <w:rFonts w:ascii="Courier New" w:hAnsi="Courier New" w:cs="Courier New"/>
          <w:sz w:val="20"/>
          <w:szCs w:val="20"/>
          <w:lang w:val="en-US"/>
        </w:rPr>
        <w:t>::</w:t>
      </w:r>
      <w:r>
        <w:rPr>
          <w:rFonts w:ascii="Courier New" w:hAnsi="Courier New" w:cs="Courier New"/>
          <w:color w:val="010001"/>
          <w:sz w:val="20"/>
          <w:szCs w:val="20"/>
          <w:lang w:val="en-US"/>
        </w:rPr>
        <w:t>unregisterForRequest</w:t>
      </w:r>
      <w:r>
        <w:rPr>
          <w:rFonts w:ascii="Courier New" w:hAnsi="Courier New" w:cs="Courier New"/>
          <w:sz w:val="20"/>
          <w:szCs w:val="20"/>
          <w:lang w:val="en-US"/>
        </w:rPr>
        <w:t xml:space="preserve">( </w:t>
      </w:r>
      <w:r>
        <w:rPr>
          <w:rFonts w:ascii="Courier New" w:hAnsi="Courier New" w:cs="Courier New"/>
          <w:color w:val="010001"/>
          <w:sz w:val="20"/>
          <w:szCs w:val="20"/>
          <w:lang w:val="en-US"/>
        </w:rPr>
        <w:t>ObjectRef</w:t>
      </w:r>
      <w:r>
        <w:rPr>
          <w:rFonts w:ascii="Courier New" w:hAnsi="Courier New" w:cs="Courier New"/>
          <w:sz w:val="20"/>
          <w:szCs w:val="20"/>
          <w:lang w:val="en-US"/>
        </w:rPr>
        <w:t xml:space="preserve"> </w:t>
      </w:r>
      <w:r>
        <w:rPr>
          <w:rFonts w:ascii="Courier New" w:hAnsi="Courier New" w:cs="Courier New"/>
          <w:color w:val="010001"/>
          <w:sz w:val="20"/>
          <w:szCs w:val="20"/>
          <w:lang w:val="en-US"/>
        </w:rPr>
        <w:t>_owner</w:t>
      </w:r>
      <w:r>
        <w:rPr>
          <w:rFonts w:ascii="Courier New" w:hAnsi="Courier New" w:cs="Courier New"/>
          <w:sz w:val="20"/>
          <w:szCs w:val="20"/>
          <w:lang w:val="en-US"/>
        </w:rPr>
        <w:t xml:space="preserve">, </w:t>
      </w:r>
      <w:r>
        <w:rPr>
          <w:rFonts w:ascii="Courier New" w:hAnsi="Courier New" w:cs="Courier New"/>
          <w:color w:val="0000FF"/>
          <w:sz w:val="20"/>
          <w:szCs w:val="20"/>
          <w:lang w:val="en-US"/>
        </w:rPr>
        <w:t>const</w:t>
      </w:r>
      <w:r>
        <w:rPr>
          <w:rFonts w:ascii="Courier New" w:hAnsi="Courier New" w:cs="Courier New"/>
          <w:sz w:val="20"/>
          <w:szCs w:val="20"/>
          <w:lang w:val="en-US"/>
        </w:rPr>
        <w:t xml:space="preserve"> </w:t>
      </w:r>
      <w:r>
        <w:rPr>
          <w:rFonts w:ascii="Courier New" w:hAnsi="Courier New" w:cs="Courier New"/>
          <w:color w:val="010001"/>
          <w:sz w:val="20"/>
          <w:szCs w:val="20"/>
          <w:lang w:val="en-US"/>
        </w:rPr>
        <w:t>Path</w:t>
      </w:r>
      <w:r>
        <w:rPr>
          <w:rFonts w:ascii="Courier New" w:hAnsi="Courier New" w:cs="Courier New"/>
          <w:sz w:val="20"/>
          <w:szCs w:val="20"/>
          <w:lang w:val="en-US"/>
        </w:rPr>
        <w:t xml:space="preserve">&amp; </w:t>
      </w:r>
      <w:r>
        <w:rPr>
          <w:rFonts w:ascii="Courier New" w:hAnsi="Courier New" w:cs="Courier New"/>
          <w:color w:val="010001"/>
          <w:sz w:val="20"/>
          <w:szCs w:val="20"/>
          <w:lang w:val="en-US"/>
        </w:rPr>
        <w:t>_path</w:t>
      </w:r>
      <w:r>
        <w:rPr>
          <w:rFonts w:ascii="Courier New" w:hAnsi="Courier New" w:cs="Courier New"/>
          <w:sz w:val="20"/>
          <w:szCs w:val="20"/>
          <w:lang w:val="en-US"/>
        </w:rPr>
        <w:t xml:space="preserve"> )</w:t>
      </w:r>
    </w:p>
    <w:p w:rsidR="00C00FC2" w:rsidRDefault="00C00FC2" w:rsidP="00C00FC2">
      <w:pPr>
        <w:rPr>
          <w:rFonts w:ascii="Courier New" w:hAnsi="Courier New" w:cs="Courier New"/>
          <w:sz w:val="20"/>
          <w:szCs w:val="20"/>
          <w:lang w:val="en-US"/>
        </w:rPr>
      </w:pPr>
    </w:p>
    <w:p w:rsidR="00C00FC2" w:rsidRDefault="00C00FC2" w:rsidP="00C00FC2">
      <w:pPr>
        <w:rPr>
          <w:lang w:val="en-US"/>
        </w:rPr>
      </w:pPr>
      <w:r>
        <w:rPr>
          <w:lang w:val="en-US"/>
        </w:rPr>
        <w:t>You just pass the same ObjectRef you used for the registering and the path of the actor you don’t want to spawn anymore.</w:t>
      </w:r>
    </w:p>
    <w:p w:rsidR="00C00FC2" w:rsidRDefault="00C00FC2" w:rsidP="00C00FC2">
      <w:pPr>
        <w:rPr>
          <w:lang w:val="en-US"/>
        </w:rPr>
      </w:pPr>
      <w:r>
        <w:rPr>
          <w:lang w:val="en-US"/>
        </w:rPr>
        <w:t>This has to be done also on the main thread and it will normally be done in onStartDestroy()</w:t>
      </w:r>
    </w:p>
    <w:p w:rsidR="00C00FC2" w:rsidRDefault="00C00FC2" w:rsidP="00C00FC2">
      <w:pPr>
        <w:rPr>
          <w:lang w:val="en-US"/>
        </w:rPr>
      </w:pPr>
    </w:p>
    <w:p w:rsidR="00C00FC2" w:rsidRDefault="00C00FC2" w:rsidP="00C00FC2">
      <w:pPr>
        <w:rPr>
          <w:lang w:val="en-US"/>
        </w:rPr>
      </w:pPr>
    </w:p>
    <w:p w:rsidR="00C00FC2" w:rsidRDefault="00C00FC2" w:rsidP="00C00FC2">
      <w:pPr>
        <w:rPr>
          <w:lang w:val="en-US"/>
        </w:rPr>
      </w:pPr>
      <w:r>
        <w:rPr>
          <w:lang w:val="en-US"/>
        </w:rPr>
        <w:t>So as an example here is a typical situation of how you would use your spawned actors now:</w:t>
      </w:r>
    </w:p>
    <w:p w:rsidR="00C00FC2" w:rsidRDefault="00C00FC2" w:rsidP="00C00FC2">
      <w:pPr>
        <w:rPr>
          <w:lang w:val="en-US"/>
        </w:rPr>
      </w:pPr>
    </w:p>
    <w:p w:rsidR="00C00FC2" w:rsidRDefault="00C00FC2" w:rsidP="00C00FC2">
      <w:pPr>
        <w:pStyle w:val="ListParagraph"/>
        <w:numPr>
          <w:ilvl w:val="0"/>
          <w:numId w:val="2"/>
        </w:numPr>
        <w:rPr>
          <w:lang w:val="en-US"/>
        </w:rPr>
      </w:pPr>
      <w:r>
        <w:rPr>
          <w:lang w:val="en-US"/>
        </w:rPr>
        <w:t>When my component is initialized on onFinalizeLoad I register the need for a spawned actor. I assume I only need 1, for example the death fx of the player, so I register a request with 1 preallocation, and let’s say 5 max of them, and I pass my resource container.</w:t>
      </w:r>
    </w:p>
    <w:p w:rsidR="00C00FC2" w:rsidRDefault="00C00FC2" w:rsidP="00C00FC2">
      <w:pPr>
        <w:pStyle w:val="ListParagraph"/>
        <w:numPr>
          <w:ilvl w:val="0"/>
          <w:numId w:val="2"/>
        </w:numPr>
        <w:rPr>
          <w:lang w:val="en-US"/>
        </w:rPr>
      </w:pPr>
      <w:r>
        <w:rPr>
          <w:lang w:val="en-US"/>
        </w:rPr>
        <w:t>At the time of death I request a spawn which will return me the actor. If it’s not ready I wait to use it, but if it is ready I:</w:t>
      </w:r>
    </w:p>
    <w:p w:rsidR="00C00FC2" w:rsidRDefault="00C00FC2" w:rsidP="00C00FC2">
      <w:pPr>
        <w:pStyle w:val="ListParagraph"/>
        <w:numPr>
          <w:ilvl w:val="1"/>
          <w:numId w:val="2"/>
        </w:numPr>
        <w:rPr>
          <w:lang w:val="en-US"/>
        </w:rPr>
      </w:pPr>
      <w:r>
        <w:rPr>
          <w:lang w:val="en-US"/>
        </w:rPr>
        <w:t>Register it on the scene</w:t>
      </w:r>
    </w:p>
    <w:p w:rsidR="00C00FC2" w:rsidRDefault="00C00FC2" w:rsidP="00C00FC2">
      <w:pPr>
        <w:pStyle w:val="ListParagraph"/>
        <w:numPr>
          <w:ilvl w:val="1"/>
          <w:numId w:val="2"/>
        </w:numPr>
        <w:rPr>
          <w:lang w:val="en-US"/>
        </w:rPr>
      </w:pPr>
      <w:r>
        <w:rPr>
          <w:lang w:val="en-US"/>
        </w:rPr>
        <w:t>Set the position</w:t>
      </w:r>
    </w:p>
    <w:p w:rsidR="00C00FC2" w:rsidRDefault="00C00FC2" w:rsidP="00C00FC2">
      <w:pPr>
        <w:pStyle w:val="ListParagraph"/>
        <w:numPr>
          <w:ilvl w:val="1"/>
          <w:numId w:val="2"/>
        </w:numPr>
        <w:rPr>
          <w:lang w:val="en-US"/>
        </w:rPr>
      </w:pPr>
      <w:r>
        <w:rPr>
          <w:lang w:val="en-US"/>
        </w:rPr>
        <w:t>Etc</w:t>
      </w:r>
    </w:p>
    <w:p w:rsidR="00C00FC2" w:rsidRDefault="00C00FC2" w:rsidP="00C00FC2">
      <w:pPr>
        <w:ind w:left="708"/>
        <w:rPr>
          <w:lang w:val="en-US"/>
        </w:rPr>
      </w:pPr>
      <w:r>
        <w:rPr>
          <w:lang w:val="en-US"/>
        </w:rPr>
        <w:t>The best is to put this part in a function and just call it when you know you can.</w:t>
      </w:r>
    </w:p>
    <w:p w:rsidR="00C00FC2" w:rsidRDefault="00C00FC2" w:rsidP="00C00FC2">
      <w:pPr>
        <w:pStyle w:val="ListParagraph"/>
        <w:numPr>
          <w:ilvl w:val="0"/>
          <w:numId w:val="2"/>
        </w:numPr>
        <w:rPr>
          <w:lang w:val="en-US"/>
        </w:rPr>
      </w:pPr>
      <w:r>
        <w:rPr>
          <w:lang w:val="en-US"/>
        </w:rPr>
        <w:t>When my component is destroyed on onStartDestroy I unregister my requests.</w:t>
      </w:r>
    </w:p>
    <w:p w:rsidR="00C00FC2" w:rsidRDefault="00C00FC2" w:rsidP="00C00FC2">
      <w:pPr>
        <w:rPr>
          <w:lang w:val="en-US"/>
        </w:rPr>
      </w:pPr>
    </w:p>
    <w:p w:rsidR="00C00FC2" w:rsidRDefault="00C00FC2" w:rsidP="00C00FC2">
      <w:pPr>
        <w:rPr>
          <w:lang w:val="en-US"/>
        </w:rPr>
      </w:pPr>
      <w:r>
        <w:rPr>
          <w:lang w:val="en-US"/>
        </w:rPr>
        <w:t>One more thing to say is that if you go with this mechanism you don’t need to touch the resource container of the spawned actors anymore and you don’t need to prespawn them yourself in onFinalizeLoad because the pool is taking care of all that.</w:t>
      </w:r>
    </w:p>
    <w:p w:rsidR="004D0E7B" w:rsidRDefault="004D0E7B">
      <w:pPr>
        <w:rPr>
          <w:lang w:val="en-US"/>
        </w:rPr>
      </w:pPr>
    </w:p>
    <w:p w:rsidR="00C00FC2" w:rsidRPr="00C00FC2" w:rsidRDefault="00C00FC2">
      <w:pPr>
        <w:rPr>
          <w:lang w:val="en-US"/>
        </w:rPr>
      </w:pPr>
    </w:p>
    <w:sectPr w:rsidR="00C00FC2" w:rsidRPr="00C00F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24EDE"/>
    <w:multiLevelType w:val="hybridMultilevel"/>
    <w:tmpl w:val="E8583EFC"/>
    <w:lvl w:ilvl="0" w:tplc="26085B6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52B65D65"/>
    <w:multiLevelType w:val="hybridMultilevel"/>
    <w:tmpl w:val="EBB405A4"/>
    <w:lvl w:ilvl="0" w:tplc="D916AD2C">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B2"/>
    <w:rsid w:val="004D0E7B"/>
    <w:rsid w:val="00BB7AB2"/>
    <w:rsid w:val="00C00F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FC2"/>
    <w:pPr>
      <w:spacing w:after="0" w:line="240" w:lineRule="auto"/>
    </w:pPr>
    <w:rPr>
      <w:rFonts w:ascii="Calibri" w:hAnsi="Calibri" w:cs="Calibri"/>
    </w:rPr>
  </w:style>
  <w:style w:type="paragraph" w:styleId="Heading1">
    <w:name w:val="heading 1"/>
    <w:basedOn w:val="Normal"/>
    <w:next w:val="Normal"/>
    <w:link w:val="Heading1Char"/>
    <w:uiPriority w:val="9"/>
    <w:qFormat/>
    <w:rsid w:val="00C00F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FC2"/>
    <w:pPr>
      <w:ind w:left="720"/>
    </w:pPr>
  </w:style>
  <w:style w:type="character" w:customStyle="1" w:styleId="Heading1Char">
    <w:name w:val="Heading 1 Char"/>
    <w:basedOn w:val="DefaultParagraphFont"/>
    <w:link w:val="Heading1"/>
    <w:uiPriority w:val="9"/>
    <w:rsid w:val="00C00FC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FC2"/>
    <w:pPr>
      <w:spacing w:after="0" w:line="240" w:lineRule="auto"/>
    </w:pPr>
    <w:rPr>
      <w:rFonts w:ascii="Calibri" w:hAnsi="Calibri" w:cs="Calibri"/>
    </w:rPr>
  </w:style>
  <w:style w:type="paragraph" w:styleId="Heading1">
    <w:name w:val="heading 1"/>
    <w:basedOn w:val="Normal"/>
    <w:next w:val="Normal"/>
    <w:link w:val="Heading1Char"/>
    <w:uiPriority w:val="9"/>
    <w:qFormat/>
    <w:rsid w:val="00C00F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FC2"/>
    <w:pPr>
      <w:ind w:left="720"/>
    </w:pPr>
  </w:style>
  <w:style w:type="character" w:customStyle="1" w:styleId="Heading1Char">
    <w:name w:val="Heading 1 Char"/>
    <w:basedOn w:val="DefaultParagraphFont"/>
    <w:link w:val="Heading1"/>
    <w:uiPriority w:val="9"/>
    <w:rsid w:val="00C00FC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17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3251</Characters>
  <Application>Microsoft Office Word</Application>
  <DocSecurity>0</DocSecurity>
  <Lines>27</Lines>
  <Paragraphs>7</Paragraphs>
  <ScaleCrop>false</ScaleCrop>
  <Company>ubisoft Divertissements inc</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david.punset</dc:creator>
  <cp:keywords/>
  <dc:description/>
  <cp:lastModifiedBy>david.punset</cp:lastModifiedBy>
  <cp:revision>2</cp:revision>
  <dcterms:created xsi:type="dcterms:W3CDTF">2012-02-10T08:13:00Z</dcterms:created>
  <dcterms:modified xsi:type="dcterms:W3CDTF">2012-02-10T08:14:00Z</dcterms:modified>
</cp:coreProperties>
</file>